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7CEF" w14:textId="77777777" w:rsidR="008B0A3A" w:rsidRPr="00296FB7" w:rsidRDefault="00E04F6C">
      <w:pPr>
        <w:rPr>
          <w:rFonts w:ascii="TT Interphases Pro Medium" w:hAnsi="TT Interphases Pro Medium"/>
        </w:rPr>
      </w:pPr>
      <w:r w:rsidRPr="00296FB7">
        <w:rPr>
          <w:rFonts w:ascii="TT Interphases Pro Medium" w:hAnsi="TT Interphases Pro Medium"/>
        </w:rPr>
        <w:t>Gestaltungswettbewerb</w:t>
      </w:r>
      <w:r w:rsidR="008B0A3A" w:rsidRPr="00296FB7">
        <w:rPr>
          <w:rFonts w:ascii="TT Interphases Pro Medium" w:hAnsi="TT Interphases Pro Medium"/>
        </w:rPr>
        <w:t xml:space="preserve"> 2024:</w:t>
      </w:r>
      <w:r w:rsidRPr="00296FB7">
        <w:rPr>
          <w:rFonts w:ascii="TT Interphases Pro Medium" w:hAnsi="TT Interphases Pro Medium"/>
        </w:rPr>
        <w:t xml:space="preserve"> </w:t>
      </w:r>
      <w:r w:rsidR="008B0A3A" w:rsidRPr="00296FB7">
        <w:rPr>
          <w:rFonts w:ascii="TT Interphases Pro Medium" w:hAnsi="TT Interphases Pro Medium"/>
        </w:rPr>
        <w:t>Information über die Nachhaltigkeit von Print</w:t>
      </w:r>
    </w:p>
    <w:p w14:paraId="48B62C66" w14:textId="643870D5" w:rsidR="00B36B3E" w:rsidRPr="00296FB7" w:rsidRDefault="00E04F6C">
      <w:pPr>
        <w:rPr>
          <w:rFonts w:ascii="TT Interphases Pro Medium" w:hAnsi="TT Interphases Pro Medium"/>
        </w:rPr>
      </w:pPr>
      <w:r w:rsidRPr="00296FB7">
        <w:rPr>
          <w:rFonts w:ascii="TT Interphases Pro Medium" w:hAnsi="TT Interphases Pro Medium"/>
        </w:rPr>
        <w:t>Nachhaltigkeitsargumente</w:t>
      </w:r>
    </w:p>
    <w:p w14:paraId="031A40B5" w14:textId="77777777" w:rsidR="003F2250" w:rsidRDefault="003F2250" w:rsidP="00321B9B">
      <w:pPr>
        <w:rPr>
          <w:rFonts w:ascii="TT Interphases Pro Medium" w:hAnsi="TT Interphases Pro Medium"/>
        </w:rPr>
      </w:pPr>
    </w:p>
    <w:p w14:paraId="04BAC6DB" w14:textId="5659397D" w:rsidR="00321B9B" w:rsidRPr="00321B9B" w:rsidRDefault="00321B9B" w:rsidP="00321B9B">
      <w:pPr>
        <w:rPr>
          <w:rFonts w:ascii="TT Interphases Pro Medium" w:hAnsi="TT Interphases Pro Medium"/>
        </w:rPr>
      </w:pPr>
      <w:r w:rsidRPr="00321B9B">
        <w:rPr>
          <w:rFonts w:ascii="TT Interphases Pro Medium" w:hAnsi="TT Interphases Pro Medium"/>
        </w:rPr>
        <w:t>Druckerzeugnisse machen weniger als 1 % des CO</w:t>
      </w:r>
      <w:r w:rsidRPr="00321B9B">
        <w:rPr>
          <w:rFonts w:ascii="TT Interphases Pro Medium" w:hAnsi="TT Interphases Pro Medium"/>
          <w:vertAlign w:val="subscript"/>
        </w:rPr>
        <w:t>2</w:t>
      </w:r>
      <w:r w:rsidRPr="00321B9B">
        <w:rPr>
          <w:rFonts w:ascii="TT Interphases Pro Medium" w:hAnsi="TT Interphases Pro Medium"/>
        </w:rPr>
        <w:t>-Fußabdrucks aus</w:t>
      </w:r>
      <w:r w:rsidR="00626B8E">
        <w:rPr>
          <w:rFonts w:ascii="TT Interphases Pro Medium" w:hAnsi="TT Interphases Pro Medium"/>
        </w:rPr>
        <w:t>.</w:t>
      </w:r>
    </w:p>
    <w:p w14:paraId="0C6B7D9A" w14:textId="06C6FE2B" w:rsidR="00321B9B" w:rsidRPr="00321B9B" w:rsidRDefault="00321B9B" w:rsidP="00321B9B">
      <w:pPr>
        <w:rPr>
          <w:rFonts w:ascii="TT Interphases Pro Light" w:hAnsi="TT Interphases Pro Light"/>
        </w:rPr>
      </w:pPr>
      <w:r w:rsidRPr="00321B9B">
        <w:rPr>
          <w:rFonts w:ascii="TT Interphases Pro Light" w:hAnsi="TT Interphases Pro Light"/>
        </w:rPr>
        <w:t xml:space="preserve">Wir alle hinterlassen durch unsere Aktivitäten einen </w:t>
      </w:r>
      <w:r w:rsidRPr="00296FB7">
        <w:rPr>
          <w:rFonts w:ascii="TT Interphases Pro Light" w:hAnsi="TT Interphases Pro Light"/>
        </w:rPr>
        <w:t>CO</w:t>
      </w:r>
      <w:r w:rsidRPr="00296FB7">
        <w:rPr>
          <w:rFonts w:ascii="TT Interphases Pro Light" w:hAnsi="TT Interphases Pro Light"/>
          <w:vertAlign w:val="subscript"/>
        </w:rPr>
        <w:t>2</w:t>
      </w:r>
      <w:r w:rsidRPr="00321B9B">
        <w:rPr>
          <w:rFonts w:ascii="TT Interphases Pro Light" w:hAnsi="TT Interphases Pro Light"/>
        </w:rPr>
        <w:t xml:space="preserve">-Fußabdruck. Deutsche Druckerzeugnisse machen jedoch weniger als 1 Prozent des rechnerischen </w:t>
      </w:r>
      <w:r w:rsidRPr="00296FB7">
        <w:rPr>
          <w:rFonts w:ascii="TT Interphases Pro Light" w:hAnsi="TT Interphases Pro Light"/>
        </w:rPr>
        <w:t>CO</w:t>
      </w:r>
      <w:r w:rsidRPr="00296FB7">
        <w:rPr>
          <w:rFonts w:ascii="TT Interphases Pro Light" w:hAnsi="TT Interphases Pro Light"/>
          <w:vertAlign w:val="subscript"/>
        </w:rPr>
        <w:t>2</w:t>
      </w:r>
      <w:r w:rsidRPr="00321B9B">
        <w:rPr>
          <w:rFonts w:ascii="TT Interphases Pro Light" w:hAnsi="TT Interphases Pro Light"/>
        </w:rPr>
        <w:t>-Fußabdrucks aus, den eine Person hierzulande pro Jahr hinterlässt.</w:t>
      </w:r>
      <w:r w:rsidR="003F2250">
        <w:rPr>
          <w:rFonts w:ascii="TT Interphases Pro Light" w:hAnsi="TT Interphases Pro Light"/>
        </w:rPr>
        <w:t xml:space="preserve"> </w:t>
      </w:r>
      <w:r w:rsidRPr="00321B9B">
        <w:rPr>
          <w:rFonts w:ascii="TT Interphases Pro Light" w:hAnsi="TT Interphases Pro Light"/>
        </w:rPr>
        <w:t xml:space="preserve">Druckereien, die Umwelt- oder Energiemanagementsysteme eingeführt haben und durch eigene Energieerzeugung oder den Bezug von Ökostrom den </w:t>
      </w:r>
      <w:r w:rsidRPr="00296FB7">
        <w:rPr>
          <w:rFonts w:ascii="TT Interphases Pro Light" w:hAnsi="TT Interphases Pro Light"/>
        </w:rPr>
        <w:t>CO</w:t>
      </w:r>
      <w:r w:rsidRPr="00296FB7">
        <w:rPr>
          <w:rFonts w:ascii="TT Interphases Pro Light" w:hAnsi="TT Interphases Pro Light"/>
          <w:vertAlign w:val="subscript"/>
        </w:rPr>
        <w:t>2</w:t>
      </w:r>
      <w:r w:rsidRPr="00321B9B">
        <w:rPr>
          <w:rFonts w:ascii="TT Interphases Pro Light" w:hAnsi="TT Interphases Pro Light"/>
        </w:rPr>
        <w:t>-Fußabdruck ihres Unternehmens reduzieren</w:t>
      </w:r>
      <w:r w:rsidR="003F2250">
        <w:rPr>
          <w:rFonts w:ascii="TT Interphases Pro Light" w:hAnsi="TT Interphases Pro Light"/>
        </w:rPr>
        <w:t>, produzieren</w:t>
      </w:r>
      <w:r w:rsidR="003F2250" w:rsidRPr="00321B9B">
        <w:rPr>
          <w:rFonts w:ascii="TT Interphases Pro Light" w:hAnsi="TT Interphases Pro Light"/>
        </w:rPr>
        <w:t xml:space="preserve"> energie- und ressourceneffizient</w:t>
      </w:r>
      <w:r w:rsidRPr="00321B9B">
        <w:rPr>
          <w:rFonts w:ascii="TT Interphases Pro Light" w:hAnsi="TT Interphases Pro Light"/>
        </w:rPr>
        <w:t>.</w:t>
      </w:r>
    </w:p>
    <w:p w14:paraId="12BE3FB6" w14:textId="5EC6E383" w:rsidR="00321B9B" w:rsidRPr="00321B9B" w:rsidRDefault="00321B9B" w:rsidP="00321B9B">
      <w:pPr>
        <w:rPr>
          <w:rFonts w:ascii="TT Interphases Pro Light" w:hAnsi="TT Interphases Pro Light"/>
        </w:rPr>
      </w:pPr>
      <w:r w:rsidRPr="00321B9B">
        <w:rPr>
          <w:rFonts w:ascii="TT Interphases Pro Light" w:hAnsi="TT Interphases Pro Light"/>
        </w:rPr>
        <w:t>Quellen: Bundesverband Druck- und Medien</w:t>
      </w:r>
      <w:r w:rsidR="00626B8E">
        <w:rPr>
          <w:rFonts w:ascii="TT Interphases Pro Light" w:hAnsi="TT Interphases Pro Light"/>
        </w:rPr>
        <w:t>;</w:t>
      </w:r>
      <w:r w:rsidRPr="00321B9B">
        <w:rPr>
          <w:rFonts w:ascii="TT Interphases Pro Light" w:hAnsi="TT Interphases Pro Light"/>
        </w:rPr>
        <w:t xml:space="preserve"> Umweltbundesamt 2021</w:t>
      </w:r>
    </w:p>
    <w:p w14:paraId="5C7E3DA3" w14:textId="77777777" w:rsidR="008B0A3A" w:rsidRPr="00296FB7" w:rsidRDefault="008B0A3A">
      <w:pPr>
        <w:rPr>
          <w:rFonts w:ascii="TT Interphases Pro Light" w:hAnsi="TT Interphases Pro Light"/>
        </w:rPr>
      </w:pPr>
    </w:p>
    <w:p w14:paraId="4EA744E2" w14:textId="0B873162" w:rsidR="009C5941" w:rsidRPr="00296FB7" w:rsidRDefault="003A4CD6">
      <w:pPr>
        <w:rPr>
          <w:rFonts w:ascii="TT Interphases Pro Medium" w:hAnsi="TT Interphases Pro Medium"/>
        </w:rPr>
      </w:pPr>
      <w:r w:rsidRPr="00296FB7">
        <w:rPr>
          <w:rFonts w:ascii="TT Interphases Pro Medium" w:hAnsi="TT Interphases Pro Medium"/>
        </w:rPr>
        <w:t>Für deutsche Druckprodukte werden keine Wälder gerodet.</w:t>
      </w:r>
    </w:p>
    <w:p w14:paraId="020A65CD" w14:textId="3A62AFE2" w:rsidR="009C5941" w:rsidRPr="00296FB7" w:rsidRDefault="009C5941" w:rsidP="009C5941">
      <w:pPr>
        <w:rPr>
          <w:rFonts w:ascii="TT Interphases Pro Light" w:hAnsi="TT Interphases Pro Light"/>
        </w:rPr>
      </w:pPr>
      <w:r w:rsidRPr="00296FB7">
        <w:rPr>
          <w:rFonts w:ascii="TT Interphases Pro Light" w:hAnsi="TT Interphases Pro Light"/>
        </w:rPr>
        <w:t xml:space="preserve">Für deutsche </w:t>
      </w:r>
      <w:r w:rsidR="00AD5D09" w:rsidRPr="00296FB7">
        <w:rPr>
          <w:rFonts w:ascii="TT Interphases Pro Light" w:hAnsi="TT Interphases Pro Light"/>
        </w:rPr>
        <w:t xml:space="preserve">Druckerzeugnisse </w:t>
      </w:r>
      <w:r w:rsidRPr="00296FB7">
        <w:rPr>
          <w:rFonts w:ascii="TT Interphases Pro Light" w:hAnsi="TT Interphases Pro Light"/>
        </w:rPr>
        <w:t xml:space="preserve">werden keine Wälder gerodet. Unsere Wälder leiden nicht unter </w:t>
      </w:r>
      <w:r w:rsidR="00AD5D09" w:rsidRPr="00296FB7">
        <w:rPr>
          <w:rFonts w:ascii="TT Interphases Pro Light" w:hAnsi="TT Interphases Pro Light"/>
        </w:rPr>
        <w:t xml:space="preserve">der </w:t>
      </w:r>
      <w:r w:rsidRPr="00296FB7">
        <w:rPr>
          <w:rFonts w:ascii="TT Interphases Pro Light" w:hAnsi="TT Interphases Pro Light"/>
        </w:rPr>
        <w:t xml:space="preserve">Druckproduktion. Das Stammholz ausgewachsener Bäume ist viel zu wertvoll und </w:t>
      </w:r>
      <w:r w:rsidR="00AD5D09" w:rsidRPr="00296FB7">
        <w:rPr>
          <w:rFonts w:ascii="TT Interphases Pro Light" w:hAnsi="TT Interphases Pro Light"/>
        </w:rPr>
        <w:t xml:space="preserve">damit </w:t>
      </w:r>
      <w:r w:rsidRPr="00296FB7">
        <w:rPr>
          <w:rFonts w:ascii="TT Interphases Pro Light" w:hAnsi="TT Interphases Pro Light"/>
        </w:rPr>
        <w:t>zu teuer für die Papier</w:t>
      </w:r>
      <w:r w:rsidR="0073087F" w:rsidRPr="00296FB7">
        <w:rPr>
          <w:rFonts w:ascii="TT Interphases Pro Light" w:hAnsi="TT Interphases Pro Light"/>
        </w:rPr>
        <w:t>-</w:t>
      </w:r>
      <w:r w:rsidRPr="00296FB7">
        <w:rPr>
          <w:rFonts w:ascii="TT Interphases Pro Light" w:hAnsi="TT Interphases Pro Light"/>
        </w:rPr>
        <w:t>, Druck</w:t>
      </w:r>
      <w:r w:rsidR="0073087F" w:rsidRPr="00296FB7">
        <w:rPr>
          <w:rFonts w:ascii="TT Interphases Pro Light" w:hAnsi="TT Interphases Pro Light"/>
        </w:rPr>
        <w:t>-</w:t>
      </w:r>
      <w:r w:rsidRPr="00296FB7">
        <w:rPr>
          <w:rFonts w:ascii="TT Interphases Pro Light" w:hAnsi="TT Interphases Pro Light"/>
        </w:rPr>
        <w:t xml:space="preserve"> und Medienwirtschaft. Es wird vor allem für Häuser und Möbel verwendet. Frischfasern für die Papierherstellung stammen </w:t>
      </w:r>
      <w:r w:rsidR="00AD5D09" w:rsidRPr="00296FB7">
        <w:rPr>
          <w:rFonts w:ascii="TT Interphases Pro Light" w:hAnsi="TT Interphases Pro Light"/>
        </w:rPr>
        <w:t xml:space="preserve">dagegen </w:t>
      </w:r>
      <w:r w:rsidRPr="00296FB7">
        <w:rPr>
          <w:rFonts w:ascii="TT Interphases Pro Light" w:hAnsi="TT Interphases Pro Light"/>
        </w:rPr>
        <w:t xml:space="preserve">überwiegend aus Sägewerksabfällen, Plantagen- oder auch Durchforstungsholz. </w:t>
      </w:r>
    </w:p>
    <w:p w14:paraId="63F018D3" w14:textId="77777777" w:rsidR="009C5941" w:rsidRPr="00296FB7" w:rsidRDefault="009C5941" w:rsidP="009C5941">
      <w:pPr>
        <w:rPr>
          <w:rFonts w:ascii="TT Interphases Pro Light" w:hAnsi="TT Interphases Pro Light"/>
        </w:rPr>
      </w:pPr>
      <w:r w:rsidRPr="00296FB7">
        <w:rPr>
          <w:rFonts w:ascii="TT Interphases Pro Light" w:hAnsi="TT Interphases Pro Light"/>
        </w:rPr>
        <w:t xml:space="preserve">Quellen: Die Papierindustrie e. V., </w:t>
      </w:r>
      <w:proofErr w:type="spellStart"/>
      <w:r w:rsidRPr="00296FB7">
        <w:rPr>
          <w:rFonts w:ascii="TT Interphases Pro Light" w:hAnsi="TT Interphases Pro Light"/>
        </w:rPr>
        <w:t>Bifa</w:t>
      </w:r>
      <w:proofErr w:type="spellEnd"/>
      <w:r w:rsidRPr="00296FB7">
        <w:rPr>
          <w:rFonts w:ascii="TT Interphases Pro Light" w:hAnsi="TT Interphases Pro Light"/>
        </w:rPr>
        <w:t>-Studie „Nachhaltiger Papierkreislauf – eine Faktenbasis“; Bundesministerium für Ernährung und Landwirtschaft; Forstliche Versuchs- und Forschungsanstalt Baden-Württemberg</w:t>
      </w:r>
    </w:p>
    <w:p w14:paraId="39E705AF" w14:textId="77777777" w:rsidR="0073087F" w:rsidRPr="00296FB7" w:rsidRDefault="0073087F" w:rsidP="009C5941">
      <w:pPr>
        <w:rPr>
          <w:rFonts w:ascii="TT Interphases Pro Light" w:hAnsi="TT Interphases Pro Light"/>
        </w:rPr>
      </w:pPr>
    </w:p>
    <w:p w14:paraId="6ED1E17D" w14:textId="37FF4BF9" w:rsidR="003A4CD6" w:rsidRPr="00296FB7" w:rsidRDefault="00121BC4" w:rsidP="003A4CD6">
      <w:pPr>
        <w:rPr>
          <w:rFonts w:ascii="TT Interphases Pro Medium" w:hAnsi="TT Interphases Pro Medium"/>
        </w:rPr>
      </w:pPr>
      <w:r w:rsidRPr="00296FB7">
        <w:rPr>
          <w:rFonts w:ascii="TT Interphases Pro Medium" w:hAnsi="TT Interphases Pro Medium"/>
        </w:rPr>
        <w:t>Der Waldbestand in Europa wächst</w:t>
      </w:r>
      <w:r w:rsidR="00626B8E">
        <w:rPr>
          <w:rFonts w:ascii="TT Interphases Pro Medium" w:hAnsi="TT Interphases Pro Medium"/>
        </w:rPr>
        <w:t>.</w:t>
      </w:r>
    </w:p>
    <w:p w14:paraId="04C46D3A" w14:textId="77777777" w:rsidR="000539AE" w:rsidRPr="00296FB7" w:rsidRDefault="003A4CD6" w:rsidP="003A4CD6">
      <w:pPr>
        <w:rPr>
          <w:rFonts w:ascii="TT Interphases Pro Light" w:hAnsi="TT Interphases Pro Light"/>
        </w:rPr>
      </w:pPr>
      <w:r w:rsidRPr="00296FB7">
        <w:rPr>
          <w:rFonts w:ascii="TT Interphases Pro Light" w:hAnsi="TT Interphases Pro Light"/>
        </w:rPr>
        <w:t xml:space="preserve">Die Papier-, Druck- und Medienwirtschaft sägt nicht an dem Ast auf dem sie sitzt. Wird Holz in verantwortungsvoller Weise aus dem Wald entnommen, bleibt das ökologische Gleichgewicht erhalten. Da fortlaufend mehr aufgeforstet als abgebaut wird, werden die Wälder sogar immer größer. Jeden Tag um 1.500 Fußballfelder. </w:t>
      </w:r>
    </w:p>
    <w:p w14:paraId="7E9F0470" w14:textId="77777777" w:rsidR="003A4CD6" w:rsidRPr="00296FB7" w:rsidRDefault="003A4CD6" w:rsidP="003A4CD6">
      <w:pPr>
        <w:rPr>
          <w:rFonts w:ascii="TT Interphases Pro Light" w:hAnsi="TT Interphases Pro Light"/>
        </w:rPr>
      </w:pPr>
      <w:r w:rsidRPr="00296FB7">
        <w:rPr>
          <w:rFonts w:ascii="TT Interphases Pro Light" w:hAnsi="TT Interphases Pro Light"/>
        </w:rPr>
        <w:t xml:space="preserve">In der Papierproduktion kommen überwiegend Sägewerksabfälle und sogenanntes Durchforstungsholz zum Einsatz. Bei der Durchforstung nehmen Forstwirte schwächere Bäume aus dem Wald heraus, um den übrigen Bäumen bessere Wachstumschancen zu geben. </w:t>
      </w:r>
    </w:p>
    <w:p w14:paraId="357A29A2" w14:textId="77777777" w:rsidR="003A4CD6" w:rsidRPr="00296FB7" w:rsidRDefault="003A4CD6" w:rsidP="003A4CD6">
      <w:pPr>
        <w:rPr>
          <w:rFonts w:ascii="TT Interphases Pro Light" w:hAnsi="TT Interphases Pro Light"/>
        </w:rPr>
      </w:pPr>
      <w:r w:rsidRPr="00296FB7">
        <w:rPr>
          <w:rFonts w:ascii="TT Interphases Pro Light" w:hAnsi="TT Interphases Pro Light"/>
        </w:rPr>
        <w:t>Quellen: Eurostat; Die Papierindustrie e. V.</w:t>
      </w:r>
    </w:p>
    <w:p w14:paraId="3F3421BB" w14:textId="77777777" w:rsidR="003A4CD6" w:rsidRPr="00296FB7" w:rsidRDefault="003A4CD6" w:rsidP="009C5941">
      <w:pPr>
        <w:rPr>
          <w:rFonts w:ascii="TT Interphases Pro Light" w:hAnsi="TT Interphases Pro Light"/>
        </w:rPr>
      </w:pPr>
    </w:p>
    <w:p w14:paraId="4DFEDBB9" w14:textId="581267F2" w:rsidR="003A4CD6" w:rsidRPr="00296FB7" w:rsidRDefault="00121BC4" w:rsidP="003A4CD6">
      <w:pPr>
        <w:rPr>
          <w:rFonts w:ascii="TT Interphases Pro Medium" w:hAnsi="TT Interphases Pro Medium"/>
        </w:rPr>
      </w:pPr>
      <w:r w:rsidRPr="00296FB7">
        <w:rPr>
          <w:rFonts w:ascii="TT Interphases Pro Medium" w:hAnsi="TT Interphases Pro Medium"/>
        </w:rPr>
        <w:t>Deutschland ist Welt</w:t>
      </w:r>
      <w:r w:rsidR="00A81744" w:rsidRPr="00296FB7">
        <w:rPr>
          <w:rFonts w:ascii="TT Interphases Pro Medium" w:hAnsi="TT Interphases Pro Medium"/>
        </w:rPr>
        <w:t>spitze im Papierrecycling</w:t>
      </w:r>
      <w:r w:rsidR="00626B8E">
        <w:rPr>
          <w:rFonts w:ascii="TT Interphases Pro Medium" w:hAnsi="TT Interphases Pro Medium"/>
        </w:rPr>
        <w:t>.</w:t>
      </w:r>
    </w:p>
    <w:p w14:paraId="45402B69" w14:textId="06D669A3" w:rsidR="003A4CD6" w:rsidRPr="00296FB7" w:rsidRDefault="00121BC4" w:rsidP="003A4CD6">
      <w:pPr>
        <w:rPr>
          <w:rFonts w:ascii="TT Interphases Pro Light" w:hAnsi="TT Interphases Pro Light"/>
        </w:rPr>
      </w:pPr>
      <w:r w:rsidRPr="00121BC4">
        <w:rPr>
          <w:rFonts w:ascii="TT Interphases Pro" w:hAnsi="TT Interphases Pro"/>
        </w:rPr>
        <w:t>8</w:t>
      </w:r>
      <w:r w:rsidRPr="00296FB7">
        <w:rPr>
          <w:rFonts w:ascii="TT Interphases Pro Light" w:hAnsi="TT Interphases Pro Light"/>
        </w:rPr>
        <w:t>4 Prozent der grafischen Papiere werden recycelt.</w:t>
      </w:r>
      <w:r w:rsidR="002B3561" w:rsidRPr="00296FB7">
        <w:rPr>
          <w:rFonts w:ascii="TT Interphases Pro Light" w:hAnsi="TT Interphases Pro Light"/>
        </w:rPr>
        <w:t xml:space="preserve"> </w:t>
      </w:r>
      <w:r w:rsidR="003A4CD6" w:rsidRPr="00296FB7">
        <w:rPr>
          <w:rFonts w:ascii="TT Interphases Pro Light" w:hAnsi="TT Interphases Pro Light"/>
        </w:rPr>
        <w:t xml:space="preserve">Der Altpapierkreislauf in Deutschland ist Weltklasse. Vor allem, weil die Abfalltrennung hervorragend funktioniert. In der Druckproduktion wird bereits beim Einsatz </w:t>
      </w:r>
      <w:r w:rsidR="00B72B4C" w:rsidRPr="00296FB7">
        <w:rPr>
          <w:rFonts w:ascii="TT Interphases Pro Light" w:hAnsi="TT Interphases Pro Light"/>
        </w:rPr>
        <w:t xml:space="preserve">der </w:t>
      </w:r>
      <w:r w:rsidR="003A4CD6" w:rsidRPr="00296FB7">
        <w:rPr>
          <w:rFonts w:ascii="TT Interphases Pro Light" w:hAnsi="TT Interphases Pro Light"/>
        </w:rPr>
        <w:t>verschiedene</w:t>
      </w:r>
      <w:r w:rsidR="00B72B4C" w:rsidRPr="00296FB7">
        <w:rPr>
          <w:rFonts w:ascii="TT Interphases Pro Light" w:hAnsi="TT Interphases Pro Light"/>
        </w:rPr>
        <w:t>n</w:t>
      </w:r>
      <w:r w:rsidR="003A4CD6" w:rsidRPr="00296FB7">
        <w:rPr>
          <w:rFonts w:ascii="TT Interphases Pro Light" w:hAnsi="TT Interphases Pro Light"/>
        </w:rPr>
        <w:t xml:space="preserve"> Materialien (Papier, </w:t>
      </w:r>
      <w:r w:rsidR="00B72B4C" w:rsidRPr="00296FB7">
        <w:rPr>
          <w:rFonts w:ascii="TT Interphases Pro Light" w:hAnsi="TT Interphases Pro Light"/>
        </w:rPr>
        <w:t>Karton</w:t>
      </w:r>
      <w:r w:rsidR="003A4CD6" w:rsidRPr="00296FB7">
        <w:rPr>
          <w:rFonts w:ascii="TT Interphases Pro Light" w:hAnsi="TT Interphases Pro Light"/>
        </w:rPr>
        <w:t xml:space="preserve">, Farben, Lacke, Klebstoffe) darauf geachtet, dass </w:t>
      </w:r>
      <w:r w:rsidR="00B72B4C" w:rsidRPr="00296FB7">
        <w:rPr>
          <w:rFonts w:ascii="TT Interphases Pro Light" w:hAnsi="TT Interphases Pro Light"/>
        </w:rPr>
        <w:t xml:space="preserve">sie </w:t>
      </w:r>
      <w:r w:rsidR="003A4CD6" w:rsidRPr="00296FB7">
        <w:rPr>
          <w:rFonts w:ascii="TT Interphases Pro Light" w:hAnsi="TT Interphases Pro Light"/>
        </w:rPr>
        <w:t xml:space="preserve">den Recyclingprozess nicht behindern </w:t>
      </w:r>
      <w:r w:rsidR="003A4CD6" w:rsidRPr="00296FB7">
        <w:rPr>
          <w:rFonts w:ascii="TT Interphases Pro Light" w:hAnsi="TT Interphases Pro Light"/>
        </w:rPr>
        <w:lastRenderedPageBreak/>
        <w:t>bzw. dass sie recycl</w:t>
      </w:r>
      <w:r w:rsidR="00B72B4C" w:rsidRPr="00296FB7">
        <w:rPr>
          <w:rFonts w:ascii="TT Interphases Pro Light" w:hAnsi="TT Interphases Pro Light"/>
        </w:rPr>
        <w:t>ingfähig</w:t>
      </w:r>
      <w:r w:rsidR="003A4CD6" w:rsidRPr="00296FB7">
        <w:rPr>
          <w:rFonts w:ascii="TT Interphases Pro Light" w:hAnsi="TT Interphases Pro Light"/>
        </w:rPr>
        <w:t xml:space="preserve"> sind. Da</w:t>
      </w:r>
      <w:r w:rsidR="00105145" w:rsidRPr="00296FB7">
        <w:rPr>
          <w:rFonts w:ascii="TT Interphases Pro Light" w:hAnsi="TT Interphases Pro Light"/>
        </w:rPr>
        <w:t>für setzt</w:t>
      </w:r>
      <w:r w:rsidR="003A4CD6" w:rsidRPr="00296FB7">
        <w:rPr>
          <w:rFonts w:ascii="TT Interphases Pro Light" w:hAnsi="TT Interphases Pro Light"/>
        </w:rPr>
        <w:t xml:space="preserve"> sich die Arbeitsgemeinschaft Graphische Papiere (AGRAPA) </w:t>
      </w:r>
      <w:r w:rsidR="009E468A" w:rsidRPr="00296FB7">
        <w:rPr>
          <w:rFonts w:ascii="TT Interphases Pro Light" w:hAnsi="TT Interphases Pro Light"/>
        </w:rPr>
        <w:t xml:space="preserve">mit </w:t>
      </w:r>
      <w:r w:rsidR="003A4CD6" w:rsidRPr="00296FB7">
        <w:rPr>
          <w:rFonts w:ascii="TT Interphases Pro Light" w:hAnsi="TT Interphases Pro Light"/>
        </w:rPr>
        <w:t xml:space="preserve">einer freiwilligen Selbstverpflichtung ein. Für diese Leistungen wurde die Gemeinschaft </w:t>
      </w:r>
      <w:r w:rsidR="00B72B4C" w:rsidRPr="00296FB7">
        <w:rPr>
          <w:rFonts w:ascii="TT Interphases Pro Light" w:hAnsi="TT Interphases Pro Light"/>
        </w:rPr>
        <w:t xml:space="preserve">mehrfach </w:t>
      </w:r>
      <w:r w:rsidR="003A4CD6" w:rsidRPr="00296FB7">
        <w:rPr>
          <w:rFonts w:ascii="TT Interphases Pro Light" w:hAnsi="TT Interphases Pro Light"/>
        </w:rPr>
        <w:t>vom Bundesumweltministerium gelobt.</w:t>
      </w:r>
    </w:p>
    <w:p w14:paraId="5C1A23EF" w14:textId="77777777" w:rsidR="00C84F33" w:rsidRPr="00C84F33" w:rsidRDefault="003A4CD6" w:rsidP="00C84F33">
      <w:pPr>
        <w:rPr>
          <w:rFonts w:ascii="TT Interphases Pro Light" w:hAnsi="TT Interphases Pro Light"/>
        </w:rPr>
      </w:pPr>
      <w:r w:rsidRPr="00296FB7">
        <w:rPr>
          <w:rFonts w:ascii="TT Interphases Pro Light" w:hAnsi="TT Interphases Pro Light"/>
        </w:rPr>
        <w:t xml:space="preserve">Quellen: Arbeitsgemeinschaft Graphische Papiere (AGRAPA); </w:t>
      </w:r>
      <w:proofErr w:type="spellStart"/>
      <w:r w:rsidRPr="00296FB7">
        <w:rPr>
          <w:rFonts w:ascii="TT Interphases Pro Light" w:hAnsi="TT Interphases Pro Light"/>
        </w:rPr>
        <w:t>Bifa</w:t>
      </w:r>
      <w:proofErr w:type="spellEnd"/>
      <w:r w:rsidRPr="00296FB7">
        <w:rPr>
          <w:rFonts w:ascii="TT Interphases Pro Light" w:hAnsi="TT Interphases Pro Light"/>
        </w:rPr>
        <w:t>- Studie „Nachhaltiger</w:t>
      </w:r>
      <w:r w:rsidR="00C84F33">
        <w:rPr>
          <w:rFonts w:ascii="TT Interphases Pro Light" w:hAnsi="TT Interphases Pro Light"/>
        </w:rPr>
        <w:t xml:space="preserve"> </w:t>
      </w:r>
      <w:r w:rsidR="00C84F33" w:rsidRPr="00C84F33">
        <w:rPr>
          <w:rFonts w:ascii="TT Interphases Pro Light" w:hAnsi="TT Interphases Pro Light"/>
        </w:rPr>
        <w:t>Papierkreislauf – eine Faktenbasis“; Die Papierindustrie e. V</w:t>
      </w:r>
      <w:r w:rsidR="00C84F33" w:rsidRPr="00C84F33">
        <w:rPr>
          <w:rFonts w:ascii="TT Interphases Pro Light" w:hAnsi="TT Interphases Pro Light"/>
          <w:i/>
          <w:iCs/>
        </w:rPr>
        <w:t>.</w:t>
      </w:r>
    </w:p>
    <w:p w14:paraId="407CEBF6" w14:textId="77777777" w:rsidR="003A4CD6" w:rsidRPr="00296FB7" w:rsidRDefault="003A4CD6" w:rsidP="003A4CD6">
      <w:pPr>
        <w:rPr>
          <w:rFonts w:ascii="TT Interphases Pro Light" w:hAnsi="TT Interphases Pro Light"/>
        </w:rPr>
      </w:pPr>
    </w:p>
    <w:p w14:paraId="13751B87" w14:textId="77777777" w:rsidR="003A4CD6" w:rsidRPr="00296FB7" w:rsidRDefault="003A4CD6" w:rsidP="003A4CD6">
      <w:pPr>
        <w:rPr>
          <w:rFonts w:ascii="TT Interphases Pro Medium" w:hAnsi="TT Interphases Pro Medium"/>
        </w:rPr>
      </w:pPr>
      <w:r w:rsidRPr="00296FB7">
        <w:rPr>
          <w:rFonts w:ascii="TT Interphases Pro Medium" w:hAnsi="TT Interphases Pro Medium"/>
        </w:rPr>
        <w:t>Ist Online-Kommunikation nachhaltiger als Print?</w:t>
      </w:r>
    </w:p>
    <w:p w14:paraId="0EADD7BF" w14:textId="67D928DD" w:rsidR="003A4CD6" w:rsidRPr="00296FB7" w:rsidRDefault="003A4CD6" w:rsidP="003A4CD6">
      <w:pPr>
        <w:rPr>
          <w:rFonts w:ascii="TT Interphases Pro Light" w:hAnsi="TT Interphases Pro Light"/>
        </w:rPr>
      </w:pPr>
      <w:r w:rsidRPr="00296FB7">
        <w:rPr>
          <w:rFonts w:ascii="TT Interphases Pro Light" w:hAnsi="TT Interphases Pro Light"/>
        </w:rPr>
        <w:t xml:space="preserve">Immer wieder rufen Unternehmen oder Organisationen öffentlich dazu auf, auf Druckerzeugnisse zu verzichten. Oder sie weisen darauf hin, dass sie die Druckerzeugnisse ihrer Unternehmenskommunikation durch digitale Medien ersetzt haben - der Umwelt zuliebe. Studien belegen: Die digitale Kommunikation mit ihrem enormen Bedarf an Energie und nicht nachwachsenden Rohstoffen ist nicht </w:t>
      </w:r>
      <w:r w:rsidR="009E468A" w:rsidRPr="00296FB7">
        <w:rPr>
          <w:rFonts w:ascii="TT Interphases Pro Light" w:hAnsi="TT Interphases Pro Light"/>
        </w:rPr>
        <w:t xml:space="preserve">zwangsläufig </w:t>
      </w:r>
      <w:r w:rsidRPr="00296FB7">
        <w:rPr>
          <w:rFonts w:ascii="TT Interphases Pro Light" w:hAnsi="TT Interphases Pro Light"/>
        </w:rPr>
        <w:t xml:space="preserve">umweltfreundlicher als </w:t>
      </w:r>
      <w:r w:rsidR="009246C7" w:rsidRPr="00296FB7">
        <w:rPr>
          <w:rFonts w:ascii="TT Interphases Pro Light" w:hAnsi="TT Interphases Pro Light"/>
        </w:rPr>
        <w:t xml:space="preserve">Print </w:t>
      </w:r>
      <w:r w:rsidRPr="00296FB7">
        <w:rPr>
          <w:rFonts w:ascii="TT Interphases Pro Light" w:hAnsi="TT Interphases Pro Light"/>
        </w:rPr>
        <w:t xml:space="preserve">– nur viel </w:t>
      </w:r>
      <w:r w:rsidR="009246C7" w:rsidRPr="00296FB7">
        <w:rPr>
          <w:rFonts w:ascii="TT Interphases Pro Light" w:hAnsi="TT Interphases Pro Light"/>
        </w:rPr>
        <w:t>in</w:t>
      </w:r>
      <w:r w:rsidRPr="00296FB7">
        <w:rPr>
          <w:rFonts w:ascii="TT Interphases Pro Light" w:hAnsi="TT Interphases Pro Light"/>
        </w:rPr>
        <w:t>transparent</w:t>
      </w:r>
      <w:r w:rsidR="009246C7" w:rsidRPr="00296FB7">
        <w:rPr>
          <w:rFonts w:ascii="TT Interphases Pro Light" w:hAnsi="TT Interphases Pro Light"/>
        </w:rPr>
        <w:t>er</w:t>
      </w:r>
      <w:r w:rsidRPr="00296FB7">
        <w:rPr>
          <w:rFonts w:ascii="TT Interphases Pro Light" w:hAnsi="TT Interphases Pro Light"/>
        </w:rPr>
        <w:t xml:space="preserve">. </w:t>
      </w:r>
      <w:r w:rsidR="009246C7" w:rsidRPr="00296FB7">
        <w:rPr>
          <w:rFonts w:ascii="TT Interphases Pro Light" w:hAnsi="TT Interphases Pro Light"/>
        </w:rPr>
        <w:t>Denn der Energie- und Ressourcenverbrauch hängt zum Beispiel von der Art des Mediums, dem Nutzungsverhalten und der Produktion ab.</w:t>
      </w:r>
      <w:r w:rsidRPr="00296FB7">
        <w:rPr>
          <w:rFonts w:ascii="TT Interphases Pro Light" w:hAnsi="TT Interphases Pro Light"/>
        </w:rPr>
        <w:t xml:space="preserve"> </w:t>
      </w:r>
    </w:p>
    <w:p w14:paraId="3E3A7BBA" w14:textId="277B656E" w:rsidR="003A4CD6" w:rsidRPr="00296FB7" w:rsidRDefault="003A4CD6" w:rsidP="003A4CD6">
      <w:pPr>
        <w:rPr>
          <w:rFonts w:ascii="TT Interphases Pro Light" w:hAnsi="TT Interphases Pro Light"/>
        </w:rPr>
      </w:pPr>
      <w:r w:rsidRPr="00296FB7">
        <w:rPr>
          <w:rFonts w:ascii="TT Interphases Pro Light" w:hAnsi="TT Interphases Pro Light"/>
        </w:rPr>
        <w:t xml:space="preserve">So </w:t>
      </w:r>
      <w:r w:rsidR="009246C7" w:rsidRPr="00296FB7">
        <w:rPr>
          <w:rFonts w:ascii="TT Interphases Pro Light" w:hAnsi="TT Interphases Pro Light"/>
        </w:rPr>
        <w:t xml:space="preserve">können </w:t>
      </w:r>
      <w:r w:rsidRPr="00296FB7">
        <w:rPr>
          <w:rFonts w:ascii="TT Interphases Pro Light" w:hAnsi="TT Interphases Pro Light"/>
        </w:rPr>
        <w:t xml:space="preserve">Druckereien, die Umweltmanagementsysteme eingeführt haben, </w:t>
      </w:r>
      <w:r w:rsidR="009246C7" w:rsidRPr="00296FB7">
        <w:rPr>
          <w:rFonts w:ascii="TT Interphases Pro Light" w:hAnsi="TT Interphases Pro Light"/>
        </w:rPr>
        <w:t>den CO</w:t>
      </w:r>
      <w:r w:rsidR="009246C7" w:rsidRPr="00626B8E">
        <w:rPr>
          <w:rFonts w:ascii="TT Interphases Pro Light" w:hAnsi="TT Interphases Pro Light"/>
          <w:vertAlign w:val="subscript"/>
        </w:rPr>
        <w:t>2</w:t>
      </w:r>
      <w:r w:rsidR="009246C7" w:rsidRPr="00296FB7">
        <w:rPr>
          <w:rFonts w:ascii="TT Interphases Pro Light" w:hAnsi="TT Interphases Pro Light"/>
        </w:rPr>
        <w:t xml:space="preserve">-Fußabdruck ihrer Unternehmen </w:t>
      </w:r>
      <w:r w:rsidRPr="00296FB7">
        <w:rPr>
          <w:rFonts w:ascii="TT Interphases Pro Light" w:hAnsi="TT Interphases Pro Light"/>
        </w:rPr>
        <w:t xml:space="preserve">durch eigene Energieerzeugung oder Ökostrom reduzieren, </w:t>
      </w:r>
      <w:r w:rsidR="004B330B" w:rsidRPr="00296FB7">
        <w:rPr>
          <w:rFonts w:ascii="TT Interphases Pro Light" w:hAnsi="TT Interphases Pro Light"/>
        </w:rPr>
        <w:t xml:space="preserve">und wenn sie den verbleibenden Rest hochwertig kompensieren </w:t>
      </w:r>
      <w:r w:rsidRPr="00296FB7">
        <w:rPr>
          <w:rFonts w:ascii="TT Interphases Pro Light" w:hAnsi="TT Interphases Pro Light"/>
        </w:rPr>
        <w:t>nachweislich klimaneutrale Druckprodukte anbieten.</w:t>
      </w:r>
    </w:p>
    <w:p w14:paraId="64A95108" w14:textId="77777777" w:rsidR="003A4CD6" w:rsidRPr="00296FB7" w:rsidRDefault="003A4CD6" w:rsidP="003A4CD6">
      <w:pPr>
        <w:rPr>
          <w:rFonts w:ascii="TT Interphases Pro Light" w:hAnsi="TT Interphases Pro Light"/>
        </w:rPr>
      </w:pPr>
      <w:r w:rsidRPr="00296FB7">
        <w:rPr>
          <w:rFonts w:ascii="TT Interphases Pro Light" w:hAnsi="TT Interphases Pro Light"/>
        </w:rPr>
        <w:t>Quellen: VDMA; Studie des Fraunhofer ISE</w:t>
      </w:r>
    </w:p>
    <w:p w14:paraId="7E72FE6D" w14:textId="77777777" w:rsidR="003A4CD6" w:rsidRPr="00296FB7" w:rsidRDefault="003A4CD6" w:rsidP="003A4CD6">
      <w:pPr>
        <w:rPr>
          <w:rFonts w:ascii="TT Interphases Pro Light" w:hAnsi="TT Interphases Pro Light"/>
        </w:rPr>
      </w:pPr>
    </w:p>
    <w:p w14:paraId="1C978E64" w14:textId="41C70CDC" w:rsidR="003A4CD6" w:rsidRPr="00296FB7" w:rsidRDefault="003A4CD6" w:rsidP="003A4CD6">
      <w:pPr>
        <w:rPr>
          <w:rFonts w:ascii="TT Interphases Pro Medium" w:hAnsi="TT Interphases Pro Medium"/>
        </w:rPr>
      </w:pPr>
      <w:r w:rsidRPr="00296FB7">
        <w:rPr>
          <w:rFonts w:ascii="TT Interphases Pro Medium" w:hAnsi="TT Interphases Pro Medium"/>
        </w:rPr>
        <w:t xml:space="preserve">In Deutschland sorgen hohe Standards für </w:t>
      </w:r>
      <w:r w:rsidR="00C04D7D" w:rsidRPr="00296FB7">
        <w:rPr>
          <w:rFonts w:ascii="TT Interphases Pro Medium" w:hAnsi="TT Interphases Pro Medium"/>
        </w:rPr>
        <w:t xml:space="preserve">weitreichenden </w:t>
      </w:r>
      <w:r w:rsidRPr="00296FB7">
        <w:rPr>
          <w:rFonts w:ascii="TT Interphases Pro Medium" w:hAnsi="TT Interphases Pro Medium"/>
        </w:rPr>
        <w:t>Umweltschutz.</w:t>
      </w:r>
    </w:p>
    <w:p w14:paraId="7D3E504A" w14:textId="5A117647" w:rsidR="003A4CD6" w:rsidRPr="00296FB7" w:rsidRDefault="003A4CD6" w:rsidP="003A4CD6">
      <w:pPr>
        <w:rPr>
          <w:rFonts w:ascii="TT Interphases Pro Light" w:hAnsi="TT Interphases Pro Light"/>
        </w:rPr>
      </w:pPr>
      <w:r w:rsidRPr="00296FB7">
        <w:rPr>
          <w:rFonts w:ascii="TT Interphases Pro Light" w:hAnsi="TT Interphases Pro Light"/>
        </w:rPr>
        <w:t xml:space="preserve">Es lohnt sich, in Deutschland drucken zu lassen. Unsere Druck- und Medienunternehmen gehören zu den modernsten, innovativsten und </w:t>
      </w:r>
      <w:r w:rsidR="003F4327" w:rsidRPr="00296FB7">
        <w:rPr>
          <w:rFonts w:ascii="TT Interphases Pro Light" w:hAnsi="TT Interphases Pro Light"/>
        </w:rPr>
        <w:t xml:space="preserve">leistungsfähigsten </w:t>
      </w:r>
      <w:r w:rsidRPr="00296FB7">
        <w:rPr>
          <w:rFonts w:ascii="TT Interphases Pro Light" w:hAnsi="TT Interphases Pro Light"/>
        </w:rPr>
        <w:t xml:space="preserve">der Welt. Und sie arbeiten nach strengen Vorgaben. Die hiesigen Gesetze sorgen dafür, dass der gesamte Beschaffungs- und Produktionsprozess rund um ein Druckprodukt nachvollziehbar </w:t>
      </w:r>
      <w:r w:rsidR="003F4327" w:rsidRPr="00296FB7">
        <w:rPr>
          <w:rFonts w:ascii="TT Interphases Pro Light" w:hAnsi="TT Interphases Pro Light"/>
        </w:rPr>
        <w:t xml:space="preserve">ist </w:t>
      </w:r>
      <w:r w:rsidRPr="00296FB7">
        <w:rPr>
          <w:rFonts w:ascii="TT Interphases Pro Light" w:hAnsi="TT Interphases Pro Light"/>
        </w:rPr>
        <w:t xml:space="preserve">und </w:t>
      </w:r>
      <w:r w:rsidR="003F4327" w:rsidRPr="00296FB7">
        <w:rPr>
          <w:rFonts w:ascii="TT Interphases Pro Light" w:hAnsi="TT Interphases Pro Light"/>
        </w:rPr>
        <w:t xml:space="preserve">schädliche Auswirkung für Mensch und Umwelt </w:t>
      </w:r>
      <w:r w:rsidR="004B330B" w:rsidRPr="00296FB7">
        <w:rPr>
          <w:rFonts w:ascii="TT Interphases Pro Light" w:hAnsi="TT Interphases Pro Light"/>
        </w:rPr>
        <w:t>geringgehalten</w:t>
      </w:r>
      <w:r w:rsidR="003F4327" w:rsidRPr="00296FB7">
        <w:rPr>
          <w:rFonts w:ascii="TT Interphases Pro Light" w:hAnsi="TT Interphases Pro Light"/>
        </w:rPr>
        <w:t xml:space="preserve"> werden</w:t>
      </w:r>
      <w:r w:rsidRPr="00296FB7">
        <w:rPr>
          <w:rFonts w:ascii="TT Interphases Pro Light" w:hAnsi="TT Interphases Pro Light"/>
        </w:rPr>
        <w:t xml:space="preserve">. Das Einhalten strengster Vorschriften </w:t>
      </w:r>
      <w:r w:rsidR="003F4327" w:rsidRPr="00296FB7">
        <w:rPr>
          <w:rFonts w:ascii="TT Interphases Pro Light" w:hAnsi="TT Interphases Pro Light"/>
        </w:rPr>
        <w:t>beim</w:t>
      </w:r>
      <w:r w:rsidRPr="00296FB7">
        <w:rPr>
          <w:rFonts w:ascii="TT Interphases Pro Light" w:hAnsi="TT Interphases Pro Light"/>
        </w:rPr>
        <w:t xml:space="preserve"> Papiereinkauf, </w:t>
      </w:r>
      <w:r w:rsidR="003F4327" w:rsidRPr="00296FB7">
        <w:rPr>
          <w:rFonts w:ascii="TT Interphases Pro Light" w:hAnsi="TT Interphases Pro Light"/>
        </w:rPr>
        <w:t xml:space="preserve">beim </w:t>
      </w:r>
      <w:r w:rsidRPr="00296FB7">
        <w:rPr>
          <w:rFonts w:ascii="TT Interphases Pro Light" w:hAnsi="TT Interphases Pro Light"/>
        </w:rPr>
        <w:t xml:space="preserve">Umgang mit Chemikalien oder bei der Abfallentsorgung kostet die Unternehmen </w:t>
      </w:r>
      <w:r w:rsidR="003F4327" w:rsidRPr="00296FB7">
        <w:rPr>
          <w:rFonts w:ascii="TT Interphases Pro Light" w:hAnsi="TT Interphases Pro Light"/>
        </w:rPr>
        <w:t xml:space="preserve">allerdings </w:t>
      </w:r>
      <w:r w:rsidRPr="00296FB7">
        <w:rPr>
          <w:rFonts w:ascii="TT Interphases Pro Light" w:hAnsi="TT Interphases Pro Light"/>
        </w:rPr>
        <w:t xml:space="preserve">Geld und kann ein in Deutschland produziertes Druckprodukt um </w:t>
      </w:r>
      <w:r w:rsidR="003F4327" w:rsidRPr="00296FB7">
        <w:rPr>
          <w:rFonts w:ascii="TT Interphases Pro Light" w:hAnsi="TT Interphases Pro Light"/>
        </w:rPr>
        <w:t>einige</w:t>
      </w:r>
      <w:r w:rsidRPr="00296FB7">
        <w:rPr>
          <w:rFonts w:ascii="TT Interphases Pro Light" w:hAnsi="TT Interphases Pro Light"/>
        </w:rPr>
        <w:t xml:space="preserve"> Cent teurer machen.</w:t>
      </w:r>
    </w:p>
    <w:p w14:paraId="5A9B2F67" w14:textId="005BACE6" w:rsidR="003A4CD6" w:rsidRPr="00296FB7" w:rsidRDefault="003A4CD6" w:rsidP="003A4CD6">
      <w:pPr>
        <w:rPr>
          <w:rFonts w:ascii="TT Interphases Pro Light" w:hAnsi="TT Interphases Pro Light"/>
        </w:rPr>
      </w:pPr>
      <w:r w:rsidRPr="00296FB7">
        <w:rPr>
          <w:rFonts w:ascii="TT Interphases Pro Light" w:hAnsi="TT Interphases Pro Light"/>
        </w:rPr>
        <w:t xml:space="preserve">Aber unsere hohen Standards </w:t>
      </w:r>
      <w:r w:rsidR="003F4327" w:rsidRPr="00296FB7">
        <w:rPr>
          <w:rFonts w:ascii="TT Interphases Pro Light" w:hAnsi="TT Interphases Pro Light"/>
        </w:rPr>
        <w:t xml:space="preserve">helfen die </w:t>
      </w:r>
      <w:r w:rsidRPr="00296FB7">
        <w:rPr>
          <w:rFonts w:ascii="TT Interphases Pro Light" w:hAnsi="TT Interphases Pro Light"/>
        </w:rPr>
        <w:t xml:space="preserve">Umwelt </w:t>
      </w:r>
      <w:r w:rsidR="003F4327" w:rsidRPr="00296FB7">
        <w:rPr>
          <w:rFonts w:ascii="TT Interphases Pro Light" w:hAnsi="TT Interphases Pro Light"/>
        </w:rPr>
        <w:t>zu schonen</w:t>
      </w:r>
      <w:r w:rsidRPr="00296FB7">
        <w:rPr>
          <w:rFonts w:ascii="TT Interphases Pro Light" w:hAnsi="TT Interphases Pro Light"/>
        </w:rPr>
        <w:t xml:space="preserve">. Immer mehr verantwortungsbewusste Auftraggeber </w:t>
      </w:r>
      <w:r w:rsidR="003F4327" w:rsidRPr="00296FB7">
        <w:rPr>
          <w:rFonts w:ascii="TT Interphases Pro Light" w:hAnsi="TT Interphases Pro Light"/>
        </w:rPr>
        <w:t xml:space="preserve">wissen das zu </w:t>
      </w:r>
      <w:r w:rsidRPr="00296FB7">
        <w:rPr>
          <w:rFonts w:ascii="TT Interphases Pro Light" w:hAnsi="TT Interphases Pro Light"/>
        </w:rPr>
        <w:t>schätzen, ihre Kunden</w:t>
      </w:r>
      <w:r w:rsidR="003F4327" w:rsidRPr="00296FB7">
        <w:rPr>
          <w:rFonts w:ascii="TT Interphases Pro Light" w:hAnsi="TT Interphases Pro Light"/>
        </w:rPr>
        <w:t xml:space="preserve"> auch</w:t>
      </w:r>
      <w:r w:rsidR="00F97790" w:rsidRPr="00296FB7">
        <w:rPr>
          <w:rFonts w:ascii="TT Interphases Pro Light" w:hAnsi="TT Interphases Pro Light"/>
        </w:rPr>
        <w:t xml:space="preserve">. </w:t>
      </w:r>
    </w:p>
    <w:p w14:paraId="30666FE6" w14:textId="64EC6BC6" w:rsidR="00F849AD" w:rsidRPr="00296FB7" w:rsidRDefault="00F849AD" w:rsidP="003A4CD6">
      <w:pPr>
        <w:rPr>
          <w:rFonts w:ascii="TT Interphases Pro Light" w:hAnsi="TT Interphases Pro Light"/>
        </w:rPr>
      </w:pPr>
    </w:p>
    <w:sectPr w:rsidR="00F849AD" w:rsidRPr="00296FB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096A" w14:textId="77777777" w:rsidR="008B0A3A" w:rsidRDefault="008B0A3A" w:rsidP="008B0A3A">
      <w:pPr>
        <w:spacing w:after="0" w:line="240" w:lineRule="auto"/>
      </w:pPr>
      <w:r>
        <w:separator/>
      </w:r>
    </w:p>
  </w:endnote>
  <w:endnote w:type="continuationSeparator" w:id="0">
    <w:p w14:paraId="0C140D42" w14:textId="77777777" w:rsidR="008B0A3A" w:rsidRDefault="008B0A3A" w:rsidP="008B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 Interphases Pro Medium">
    <w:panose1 w:val="020B0103050000020004"/>
    <w:charset w:val="00"/>
    <w:family w:val="swiss"/>
    <w:pitch w:val="variable"/>
    <w:sig w:usb0="A000027F" w:usb1="100020DB" w:usb2="00000000" w:usb3="00000000" w:csb0="00000097" w:csb1="00000000"/>
  </w:font>
  <w:font w:name="TT Interphases Pro Light">
    <w:panose1 w:val="020B0103050000020004"/>
    <w:charset w:val="00"/>
    <w:family w:val="swiss"/>
    <w:pitch w:val="variable"/>
    <w:sig w:usb0="A000027F" w:usb1="100020DB" w:usb2="00000000" w:usb3="00000000" w:csb0="00000097" w:csb1="00000000"/>
  </w:font>
  <w:font w:name="TT Interphases Pro">
    <w:panose1 w:val="020B0103050000020004"/>
    <w:charset w:val="00"/>
    <w:family w:val="swiss"/>
    <w:pitch w:val="variable"/>
    <w:sig w:usb0="A000027F" w:usb1="100020D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8537" w14:textId="77777777" w:rsidR="008B0A3A" w:rsidRDefault="008B0A3A" w:rsidP="008B0A3A">
      <w:pPr>
        <w:spacing w:after="0" w:line="240" w:lineRule="auto"/>
      </w:pPr>
      <w:r>
        <w:separator/>
      </w:r>
    </w:p>
  </w:footnote>
  <w:footnote w:type="continuationSeparator" w:id="0">
    <w:p w14:paraId="7E63F5DB" w14:textId="77777777" w:rsidR="008B0A3A" w:rsidRDefault="008B0A3A" w:rsidP="008B0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A7AB" w14:textId="7E741E43" w:rsidR="008B0A3A" w:rsidRDefault="008B0A3A" w:rsidP="008B0A3A">
    <w:pPr>
      <w:pStyle w:val="Kopfzeile"/>
      <w:jc w:val="right"/>
    </w:pPr>
    <w:r>
      <w:rPr>
        <w:noProof/>
        <w:lang w:eastAsia="de-DE"/>
      </w:rPr>
      <w:drawing>
        <wp:inline distT="0" distB="0" distL="0" distR="0" wp14:anchorId="07FE7E1D" wp14:editId="562374FC">
          <wp:extent cx="1080000" cy="4248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DM Deutschland-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424800"/>
                  </a:xfrm>
                  <a:prstGeom prst="rect">
                    <a:avLst/>
                  </a:prstGeom>
                </pic:spPr>
              </pic:pic>
            </a:graphicData>
          </a:graphic>
        </wp:inline>
      </w:drawing>
    </w:r>
  </w:p>
  <w:p w14:paraId="47B9E800" w14:textId="77777777" w:rsidR="00296FB7" w:rsidRDefault="00296FB7" w:rsidP="008B0A3A">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6C"/>
    <w:rsid w:val="000539AE"/>
    <w:rsid w:val="00105145"/>
    <w:rsid w:val="00121BC4"/>
    <w:rsid w:val="00296FB7"/>
    <w:rsid w:val="002B3561"/>
    <w:rsid w:val="002B5B2C"/>
    <w:rsid w:val="00321B9B"/>
    <w:rsid w:val="003A4CD6"/>
    <w:rsid w:val="003C0B45"/>
    <w:rsid w:val="003F2250"/>
    <w:rsid w:val="003F4327"/>
    <w:rsid w:val="004B330B"/>
    <w:rsid w:val="00527393"/>
    <w:rsid w:val="00626B8E"/>
    <w:rsid w:val="0073087F"/>
    <w:rsid w:val="00774436"/>
    <w:rsid w:val="00821EFD"/>
    <w:rsid w:val="008B0A3A"/>
    <w:rsid w:val="009246C7"/>
    <w:rsid w:val="009C5941"/>
    <w:rsid w:val="009E468A"/>
    <w:rsid w:val="00A81744"/>
    <w:rsid w:val="00AD5D09"/>
    <w:rsid w:val="00B36B3E"/>
    <w:rsid w:val="00B72B4C"/>
    <w:rsid w:val="00C04D7D"/>
    <w:rsid w:val="00C50EB3"/>
    <w:rsid w:val="00C84F33"/>
    <w:rsid w:val="00D0307B"/>
    <w:rsid w:val="00DA4831"/>
    <w:rsid w:val="00E04F6C"/>
    <w:rsid w:val="00E91860"/>
    <w:rsid w:val="00EF2479"/>
    <w:rsid w:val="00F849AD"/>
    <w:rsid w:val="00F97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FBF730"/>
  <w15:chartTrackingRefBased/>
  <w15:docId w15:val="{F651B31B-6A9E-4C26-AAFB-E3904770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04F6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04F6C"/>
    <w:rPr>
      <w:rFonts w:ascii="Times New Roman" w:eastAsia="Times New Roman" w:hAnsi="Times New Roman" w:cs="Times New Roman"/>
      <w:b/>
      <w:bCs/>
      <w:sz w:val="36"/>
      <w:szCs w:val="36"/>
      <w:lang w:eastAsia="de-DE"/>
    </w:rPr>
  </w:style>
  <w:style w:type="paragraph" w:customStyle="1" w:styleId="default">
    <w:name w:val="default"/>
    <w:basedOn w:val="Standard"/>
    <w:rsid w:val="00E04F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04F6C"/>
    <w:rPr>
      <w:b/>
      <w:bCs/>
    </w:rPr>
  </w:style>
  <w:style w:type="character" w:styleId="Hyperlink">
    <w:name w:val="Hyperlink"/>
    <w:basedOn w:val="Absatz-Standardschriftart"/>
    <w:uiPriority w:val="99"/>
    <w:semiHidden/>
    <w:unhideWhenUsed/>
    <w:rsid w:val="00E04F6C"/>
    <w:rPr>
      <w:color w:val="0000FF"/>
      <w:u w:val="single"/>
    </w:rPr>
  </w:style>
  <w:style w:type="paragraph" w:customStyle="1" w:styleId="small">
    <w:name w:val="small"/>
    <w:basedOn w:val="Standard"/>
    <w:rsid w:val="00E04F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04F6C"/>
    <w:rPr>
      <w:i/>
      <w:iCs/>
    </w:rPr>
  </w:style>
  <w:style w:type="paragraph" w:styleId="berarbeitung">
    <w:name w:val="Revision"/>
    <w:hidden/>
    <w:uiPriority w:val="99"/>
    <w:semiHidden/>
    <w:rsid w:val="009E468A"/>
    <w:pPr>
      <w:spacing w:after="0" w:line="240" w:lineRule="auto"/>
    </w:pPr>
  </w:style>
  <w:style w:type="character" w:styleId="Kommentarzeichen">
    <w:name w:val="annotation reference"/>
    <w:basedOn w:val="Absatz-Standardschriftart"/>
    <w:uiPriority w:val="99"/>
    <w:semiHidden/>
    <w:unhideWhenUsed/>
    <w:rsid w:val="009E468A"/>
    <w:rPr>
      <w:sz w:val="16"/>
      <w:szCs w:val="16"/>
    </w:rPr>
  </w:style>
  <w:style w:type="paragraph" w:styleId="Kommentartext">
    <w:name w:val="annotation text"/>
    <w:basedOn w:val="Standard"/>
    <w:link w:val="KommentartextZchn"/>
    <w:uiPriority w:val="99"/>
    <w:semiHidden/>
    <w:unhideWhenUsed/>
    <w:rsid w:val="009E46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468A"/>
    <w:rPr>
      <w:sz w:val="20"/>
      <w:szCs w:val="20"/>
    </w:rPr>
  </w:style>
  <w:style w:type="paragraph" w:styleId="Kommentarthema">
    <w:name w:val="annotation subject"/>
    <w:basedOn w:val="Kommentartext"/>
    <w:next w:val="Kommentartext"/>
    <w:link w:val="KommentarthemaZchn"/>
    <w:uiPriority w:val="99"/>
    <w:semiHidden/>
    <w:unhideWhenUsed/>
    <w:rsid w:val="009E468A"/>
    <w:rPr>
      <w:b/>
      <w:bCs/>
    </w:rPr>
  </w:style>
  <w:style w:type="character" w:customStyle="1" w:styleId="KommentarthemaZchn">
    <w:name w:val="Kommentarthema Zchn"/>
    <w:basedOn w:val="KommentartextZchn"/>
    <w:link w:val="Kommentarthema"/>
    <w:uiPriority w:val="99"/>
    <w:semiHidden/>
    <w:rsid w:val="009E468A"/>
    <w:rPr>
      <w:b/>
      <w:bCs/>
      <w:sz w:val="20"/>
      <w:szCs w:val="20"/>
    </w:rPr>
  </w:style>
  <w:style w:type="paragraph" w:styleId="Sprechblasentext">
    <w:name w:val="Balloon Text"/>
    <w:basedOn w:val="Standard"/>
    <w:link w:val="SprechblasentextZchn"/>
    <w:uiPriority w:val="99"/>
    <w:semiHidden/>
    <w:unhideWhenUsed/>
    <w:rsid w:val="00F977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7790"/>
    <w:rPr>
      <w:rFonts w:ascii="Segoe UI" w:hAnsi="Segoe UI" w:cs="Segoe UI"/>
      <w:sz w:val="18"/>
      <w:szCs w:val="18"/>
    </w:rPr>
  </w:style>
  <w:style w:type="paragraph" w:styleId="Kopfzeile">
    <w:name w:val="header"/>
    <w:basedOn w:val="Standard"/>
    <w:link w:val="KopfzeileZchn"/>
    <w:uiPriority w:val="99"/>
    <w:unhideWhenUsed/>
    <w:rsid w:val="008B0A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A3A"/>
  </w:style>
  <w:style w:type="paragraph" w:styleId="Fuzeile">
    <w:name w:val="footer"/>
    <w:basedOn w:val="Standard"/>
    <w:link w:val="FuzeileZchn"/>
    <w:uiPriority w:val="99"/>
    <w:unhideWhenUsed/>
    <w:rsid w:val="008B0A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6545">
      <w:bodyDiv w:val="1"/>
      <w:marLeft w:val="0"/>
      <w:marRight w:val="0"/>
      <w:marTop w:val="0"/>
      <w:marBottom w:val="0"/>
      <w:divBdr>
        <w:top w:val="none" w:sz="0" w:space="0" w:color="auto"/>
        <w:left w:val="none" w:sz="0" w:space="0" w:color="auto"/>
        <w:bottom w:val="none" w:sz="0" w:space="0" w:color="auto"/>
        <w:right w:val="none" w:sz="0" w:space="0" w:color="auto"/>
      </w:divBdr>
    </w:div>
    <w:div w:id="351496118">
      <w:bodyDiv w:val="1"/>
      <w:marLeft w:val="0"/>
      <w:marRight w:val="0"/>
      <w:marTop w:val="0"/>
      <w:marBottom w:val="0"/>
      <w:divBdr>
        <w:top w:val="none" w:sz="0" w:space="0" w:color="auto"/>
        <w:left w:val="none" w:sz="0" w:space="0" w:color="auto"/>
        <w:bottom w:val="none" w:sz="0" w:space="0" w:color="auto"/>
        <w:right w:val="none" w:sz="0" w:space="0" w:color="auto"/>
      </w:divBdr>
    </w:div>
    <w:div w:id="1513840315">
      <w:bodyDiv w:val="1"/>
      <w:marLeft w:val="0"/>
      <w:marRight w:val="0"/>
      <w:marTop w:val="0"/>
      <w:marBottom w:val="0"/>
      <w:divBdr>
        <w:top w:val="none" w:sz="0" w:space="0" w:color="auto"/>
        <w:left w:val="none" w:sz="0" w:space="0" w:color="auto"/>
        <w:bottom w:val="none" w:sz="0" w:space="0" w:color="auto"/>
        <w:right w:val="none" w:sz="0" w:space="0" w:color="auto"/>
      </w:divBdr>
    </w:div>
    <w:div w:id="18241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C9A45A3-59AE-4F7A-8D26-4681FE1C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Leicht-Sobbe (bvdm)</dc:creator>
  <cp:keywords/>
  <dc:description/>
  <cp:lastModifiedBy>Fischer, Frank (bvdm)</cp:lastModifiedBy>
  <cp:revision>3</cp:revision>
  <cp:lastPrinted>2024-01-03T14:11:00Z</cp:lastPrinted>
  <dcterms:created xsi:type="dcterms:W3CDTF">2024-01-03T14:30:00Z</dcterms:created>
  <dcterms:modified xsi:type="dcterms:W3CDTF">2024-01-03T15:31:00Z</dcterms:modified>
</cp:coreProperties>
</file>